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DD" w:rsidRPr="00327D81" w:rsidRDefault="003028DD" w:rsidP="00327D81">
      <w:pPr>
        <w:pStyle w:val="1"/>
        <w:spacing w:before="0" w:beforeAutospacing="0" w:after="225" w:afterAutospacing="0" w:line="450" w:lineRule="atLeast"/>
        <w:rPr>
          <w:rFonts w:ascii="RobotoLight" w:hAnsi="RobotoLight"/>
          <w:bCs w:val="0"/>
          <w:sz w:val="45"/>
          <w:szCs w:val="45"/>
        </w:rPr>
      </w:pPr>
      <w:bookmarkStart w:id="0" w:name="_GoBack"/>
      <w:bookmarkEnd w:id="0"/>
      <w:r w:rsidRPr="00327D81">
        <w:rPr>
          <w:rFonts w:ascii="RobotoLight" w:hAnsi="RobotoLight"/>
          <w:bCs w:val="0"/>
          <w:sz w:val="45"/>
          <w:szCs w:val="45"/>
        </w:rPr>
        <w:t>Меры социальной поддержки родителей (законных представителей) воспитанников</w:t>
      </w:r>
    </w:p>
    <w:p w:rsidR="003028DD" w:rsidRDefault="003028DD" w:rsidP="00327D81">
      <w:pPr>
        <w:pStyle w:val="a4"/>
        <w:spacing w:before="0" w:beforeAutospacing="0" w:after="0" w:afterAutospacing="0" w:line="375" w:lineRule="atLeast"/>
        <w:rPr>
          <w:rFonts w:ascii="Arial" w:hAnsi="Arial" w:cs="Arial"/>
          <w:color w:val="444444"/>
        </w:rPr>
      </w:pPr>
      <w:r w:rsidRPr="00327D81">
        <w:rPr>
          <w:rFonts w:ascii="Arial" w:hAnsi="Arial" w:cs="Arial"/>
        </w:rPr>
        <w:t>В соответствии с федеральным законом № 273-ФЗ от 29.12.2012 «Об образовании в РФ» предусмотрены меры социальной поддержки родителей (законных представителей) воспитанников МБДОУ.</w:t>
      </w:r>
      <w:r w:rsidRPr="00327D81">
        <w:rPr>
          <w:rFonts w:ascii="Arial" w:hAnsi="Arial" w:cs="Arial"/>
        </w:rPr>
        <w:br/>
      </w:r>
      <w:r w:rsidRPr="00327D81">
        <w:rPr>
          <w:rFonts w:ascii="Arial" w:hAnsi="Arial" w:cs="Arial"/>
        </w:rPr>
        <w:br/>
        <w:t>№273-ФЗ «Об образовании в РФ»</w:t>
      </w:r>
      <w:r w:rsidRPr="00327D81">
        <w:rPr>
          <w:rFonts w:ascii="Arial" w:hAnsi="Arial" w:cs="Arial"/>
        </w:rPr>
        <w:br/>
      </w:r>
      <w:r w:rsidRPr="00327D81">
        <w:rPr>
          <w:rFonts w:ascii="Arial" w:hAnsi="Arial" w:cs="Arial"/>
          <w:b/>
        </w:rPr>
        <w:t>Статья 65.</w:t>
      </w:r>
      <w:r w:rsidRPr="00327D81">
        <w:rPr>
          <w:rFonts w:ascii="Arial" w:hAnsi="Arial" w:cs="Arial"/>
        </w:rPr>
        <w:t xml:space="preserve">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Pr="00327D81">
        <w:rPr>
          <w:rFonts w:ascii="Arial" w:hAnsi="Arial" w:cs="Arial"/>
        </w:rPr>
        <w:br/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  <w:r w:rsidRPr="00327D81">
        <w:rPr>
          <w:rFonts w:ascii="Arial" w:hAnsi="Arial" w:cs="Arial"/>
        </w:rPr>
        <w:br/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—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  <w:r w:rsidRPr="00327D81">
        <w:rPr>
          <w:rFonts w:ascii="Arial" w:hAnsi="Arial" w:cs="Arial"/>
        </w:rPr>
        <w:br/>
        <w:t xml:space="preserve">3. За присмотр и уход </w:t>
      </w:r>
      <w:r w:rsidRPr="00327D81">
        <w:rPr>
          <w:rFonts w:ascii="Arial" w:hAnsi="Arial" w:cs="Arial"/>
          <w:b/>
        </w:rPr>
        <w:t xml:space="preserve">за детьми-инвалидами, детьми-сиротами и детьми, оставшимися без попечения родителей, а также за детьми с туберкулезной интоксикацией, </w:t>
      </w:r>
      <w:r w:rsidRPr="00327D81">
        <w:rPr>
          <w:rFonts w:ascii="Arial" w:hAnsi="Arial" w:cs="Arial"/>
        </w:rPr>
        <w:t xml:space="preserve">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</w:t>
      </w:r>
      <w:r w:rsidRPr="00327D81">
        <w:rPr>
          <w:rFonts w:ascii="Arial" w:hAnsi="Arial" w:cs="Arial"/>
          <w:b/>
        </w:rPr>
        <w:t>не взимается.</w:t>
      </w:r>
      <w:r w:rsidRPr="00327D81">
        <w:rPr>
          <w:rFonts w:ascii="Arial" w:hAnsi="Arial" w:cs="Arial"/>
          <w:b/>
        </w:rPr>
        <w:br/>
      </w:r>
      <w:r w:rsidRPr="00327D81">
        <w:rPr>
          <w:rFonts w:ascii="Arial" w:hAnsi="Arial" w:cs="Arial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  <w:r w:rsidRPr="00327D81">
        <w:rPr>
          <w:rFonts w:ascii="Arial" w:hAnsi="Arial" w:cs="Arial"/>
        </w:rPr>
        <w:br/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</w:t>
      </w:r>
      <w:r w:rsidR="00327D81" w:rsidRPr="00327D81">
        <w:rPr>
          <w:rFonts w:ascii="Arial" w:hAnsi="Arial" w:cs="Arial"/>
        </w:rPr>
        <w:t xml:space="preserve"> </w:t>
      </w:r>
      <w:r w:rsidRPr="00327D81">
        <w:rPr>
          <w:rFonts w:ascii="Arial" w:hAnsi="Arial" w:cs="Arial"/>
        </w:rPr>
        <w:t xml:space="preserve">компенсация в размере, устанавливаемом нормативными правовыми актами </w:t>
      </w:r>
      <w:r w:rsidRPr="00327D81">
        <w:rPr>
          <w:rFonts w:ascii="Arial" w:hAnsi="Arial" w:cs="Arial"/>
        </w:rPr>
        <w:lastRenderedPageBreak/>
        <w:t xml:space="preserve">субъектов Российской Федерации, но </w:t>
      </w:r>
      <w:r w:rsidRPr="00327D81">
        <w:rPr>
          <w:rFonts w:ascii="Arial" w:hAnsi="Arial" w:cs="Arial"/>
          <w:b/>
        </w:rPr>
        <w:t>не менее двадцати процентов среднего размера родительской платы</w:t>
      </w:r>
      <w:r w:rsidRPr="00327D81">
        <w:rPr>
          <w:rFonts w:ascii="Arial" w:hAnsi="Arial" w:cs="Arial"/>
        </w:rPr>
        <w:t xml:space="preserve">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</w:t>
      </w:r>
      <w:r w:rsidRPr="00327D81">
        <w:rPr>
          <w:rFonts w:ascii="Arial" w:hAnsi="Arial" w:cs="Arial"/>
          <w:b/>
        </w:rPr>
        <w:t xml:space="preserve">не менее пятидесяти процентов размера </w:t>
      </w:r>
      <w:r w:rsidRPr="00327D81">
        <w:rPr>
          <w:rFonts w:ascii="Arial" w:hAnsi="Arial" w:cs="Arial"/>
        </w:rPr>
        <w:t xml:space="preserve">такой платы на второго ребенка, </w:t>
      </w:r>
      <w:r w:rsidRPr="00327D81">
        <w:rPr>
          <w:rFonts w:ascii="Arial" w:hAnsi="Arial" w:cs="Arial"/>
          <w:b/>
        </w:rPr>
        <w:t xml:space="preserve">не менее семидесяти процентов </w:t>
      </w:r>
      <w:r w:rsidRPr="00327D81">
        <w:rPr>
          <w:rFonts w:ascii="Arial" w:hAnsi="Arial" w:cs="Arial"/>
        </w:rPr>
        <w:t xml:space="preserve">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</w:t>
      </w:r>
      <w:r w:rsidRPr="00327D81">
        <w:rPr>
          <w:rFonts w:ascii="Arial" w:hAnsi="Arial" w:cs="Arial"/>
          <w:b/>
        </w:rPr>
        <w:t>Право на получение компенсации имеет один из родителей</w:t>
      </w:r>
      <w:r w:rsidRPr="00327D81">
        <w:rPr>
          <w:rFonts w:ascii="Arial" w:hAnsi="Arial" w:cs="Arial"/>
        </w:rPr>
        <w:t>(законных представителей), внесших родительскую плату за присмотр и уход за детьми в соответствующей образовательной организации.</w:t>
      </w:r>
      <w:r w:rsidRPr="00327D81">
        <w:rPr>
          <w:rFonts w:ascii="Arial" w:hAnsi="Arial" w:cs="Arial"/>
        </w:rPr>
        <w:br/>
        <w:t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  <w:r w:rsidRPr="00327D81">
        <w:rPr>
          <w:rFonts w:ascii="Arial" w:hAnsi="Arial" w:cs="Arial"/>
        </w:rPr>
        <w:br/>
        <w:t>7. Финансовое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  <w:r w:rsidRPr="00327D81">
        <w:rPr>
          <w:rFonts w:ascii="Arial" w:hAnsi="Arial" w:cs="Arial"/>
        </w:rPr>
        <w:br/>
      </w:r>
      <w:r w:rsidRPr="00327D81">
        <w:rPr>
          <w:rFonts w:ascii="Arial" w:hAnsi="Arial" w:cs="Arial"/>
        </w:rPr>
        <w:br/>
      </w:r>
    </w:p>
    <w:p w:rsidR="003028DD" w:rsidRDefault="003028DD"/>
    <w:sectPr w:rsidR="003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9F"/>
    <w:rsid w:val="0020734D"/>
    <w:rsid w:val="003028DD"/>
    <w:rsid w:val="00327D81"/>
    <w:rsid w:val="00443C9F"/>
    <w:rsid w:val="004778CB"/>
    <w:rsid w:val="00A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0625"/>
  <w15:chartTrackingRefBased/>
  <w15:docId w15:val="{F8B1B7E9-A381-4595-995E-B39B3AD5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28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557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5</cp:revision>
  <dcterms:created xsi:type="dcterms:W3CDTF">2022-04-22T11:28:00Z</dcterms:created>
  <dcterms:modified xsi:type="dcterms:W3CDTF">2022-04-22T12:09:00Z</dcterms:modified>
</cp:coreProperties>
</file>